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93" w:rsidRPr="004A2753" w:rsidRDefault="00A70393" w:rsidP="00A70393">
      <w:pPr>
        <w:spacing w:after="0" w:line="240" w:lineRule="auto"/>
        <w:jc w:val="center"/>
        <w:rPr>
          <w:rFonts w:ascii="Times New Roman" w:hAnsi="Times New Roman"/>
          <w:sz w:val="24"/>
          <w:szCs w:val="24"/>
        </w:rPr>
      </w:pPr>
      <w:r w:rsidRPr="004A2753">
        <w:rPr>
          <w:rFonts w:ascii="Times New Roman" w:hAnsi="Times New Roman"/>
          <w:sz w:val="24"/>
          <w:szCs w:val="24"/>
        </w:rPr>
        <w:t>ASCC NMS Panel</w:t>
      </w:r>
    </w:p>
    <w:p w:rsidR="00A70393" w:rsidRPr="004A2753" w:rsidRDefault="00036F0C" w:rsidP="00A70393">
      <w:pPr>
        <w:spacing w:after="0" w:line="240" w:lineRule="auto"/>
        <w:jc w:val="center"/>
        <w:rPr>
          <w:rFonts w:ascii="Times New Roman" w:hAnsi="Times New Roman"/>
          <w:sz w:val="24"/>
          <w:szCs w:val="24"/>
        </w:rPr>
      </w:pPr>
      <w:r>
        <w:rPr>
          <w:rFonts w:ascii="Times New Roman" w:hAnsi="Times New Roman"/>
          <w:sz w:val="24"/>
          <w:szCs w:val="24"/>
        </w:rPr>
        <w:t>Approved</w:t>
      </w:r>
      <w:bookmarkStart w:id="0" w:name="_GoBack"/>
      <w:bookmarkEnd w:id="0"/>
      <w:r w:rsidR="00A70393" w:rsidRPr="004A2753">
        <w:rPr>
          <w:rFonts w:ascii="Times New Roman" w:hAnsi="Times New Roman"/>
          <w:sz w:val="24"/>
          <w:szCs w:val="24"/>
        </w:rPr>
        <w:t xml:space="preserve"> Minutes</w:t>
      </w:r>
    </w:p>
    <w:p w:rsidR="00A70393" w:rsidRPr="004A2753" w:rsidRDefault="00A70393" w:rsidP="00A70393">
      <w:pPr>
        <w:spacing w:after="0" w:line="240" w:lineRule="auto"/>
        <w:jc w:val="center"/>
        <w:rPr>
          <w:rFonts w:ascii="Times New Roman" w:hAnsi="Times New Roman"/>
          <w:sz w:val="24"/>
          <w:szCs w:val="24"/>
        </w:rPr>
      </w:pPr>
    </w:p>
    <w:p w:rsidR="00A70393" w:rsidRPr="004A2753" w:rsidRDefault="00A70393" w:rsidP="00A70393">
      <w:pPr>
        <w:spacing w:after="0" w:line="240" w:lineRule="auto"/>
        <w:rPr>
          <w:rFonts w:ascii="Times New Roman" w:hAnsi="Times New Roman"/>
          <w:sz w:val="24"/>
          <w:szCs w:val="24"/>
        </w:rPr>
      </w:pPr>
      <w:r w:rsidRPr="0015065F">
        <w:rPr>
          <w:rFonts w:ascii="Times New Roman" w:hAnsi="Times New Roman"/>
          <w:sz w:val="24"/>
          <w:szCs w:val="24"/>
        </w:rPr>
        <w:t xml:space="preserve">Monday, </w:t>
      </w:r>
      <w:r w:rsidR="0052453D">
        <w:rPr>
          <w:rFonts w:ascii="Times New Roman" w:hAnsi="Times New Roman"/>
          <w:sz w:val="24"/>
          <w:szCs w:val="24"/>
        </w:rPr>
        <w:t>November 18</w:t>
      </w:r>
      <w:r w:rsidRPr="0015065F">
        <w:rPr>
          <w:rFonts w:ascii="Times New Roman" w:hAnsi="Times New Roman"/>
          <w:sz w:val="24"/>
          <w:szCs w:val="24"/>
        </w:rPr>
        <w:t>, 2019</w:t>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t xml:space="preserve">                 2:00-3:30PM</w:t>
      </w:r>
    </w:p>
    <w:p w:rsidR="00A70393" w:rsidRPr="004A2753" w:rsidRDefault="00A70393" w:rsidP="00A70393">
      <w:pPr>
        <w:spacing w:after="0" w:line="240" w:lineRule="auto"/>
        <w:rPr>
          <w:rFonts w:ascii="Times New Roman" w:hAnsi="Times New Roman"/>
          <w:sz w:val="24"/>
          <w:szCs w:val="24"/>
        </w:rPr>
      </w:pPr>
      <w:proofErr w:type="gramStart"/>
      <w:r>
        <w:rPr>
          <w:rFonts w:ascii="Times New Roman" w:hAnsi="Times New Roman"/>
          <w:sz w:val="24"/>
          <w:szCs w:val="24"/>
        </w:rPr>
        <w:t>110</w:t>
      </w:r>
      <w:proofErr w:type="gramEnd"/>
      <w:r w:rsidRPr="004A2753">
        <w:rPr>
          <w:rFonts w:ascii="Times New Roman" w:hAnsi="Times New Roman"/>
          <w:sz w:val="24"/>
          <w:szCs w:val="24"/>
        </w:rPr>
        <w:t xml:space="preserve"> Denney Hall</w:t>
      </w:r>
    </w:p>
    <w:p w:rsidR="00A70393" w:rsidRPr="009B5389" w:rsidRDefault="00A70393" w:rsidP="00A70393">
      <w:pPr>
        <w:pStyle w:val="NormalWeb"/>
        <w:spacing w:before="0" w:after="0"/>
      </w:pPr>
    </w:p>
    <w:p w:rsidR="00A70393" w:rsidRPr="009B5389" w:rsidRDefault="00A70393" w:rsidP="00A70393">
      <w:pPr>
        <w:pStyle w:val="NormalWeb"/>
        <w:spacing w:before="0" w:after="0"/>
      </w:pPr>
      <w:r w:rsidRPr="009B5389">
        <w:t xml:space="preserve">ATTENDEES: </w:t>
      </w:r>
      <w:r>
        <w:t>Craigmile, Dinan,</w:t>
      </w:r>
      <w:r w:rsidR="00D82D1A">
        <w:t xml:space="preserve"> Haddad,</w:t>
      </w:r>
      <w:r>
        <w:t xml:space="preserve"> Kwiek, Oldroyd, Ottesen, Panero, Vaessin</w:t>
      </w:r>
      <w:r w:rsidRPr="009B5389">
        <w:br/>
      </w:r>
    </w:p>
    <w:p w:rsidR="00A70393" w:rsidRDefault="00A70393" w:rsidP="00A70393">
      <w:pPr>
        <w:pStyle w:val="NormalWeb"/>
        <w:spacing w:before="0" w:after="0"/>
      </w:pPr>
      <w:r w:rsidRPr="004907BE">
        <w:t xml:space="preserve">Agenda: </w:t>
      </w:r>
    </w:p>
    <w:p w:rsidR="00215861" w:rsidRPr="004907BE" w:rsidRDefault="00215861" w:rsidP="00A70393">
      <w:pPr>
        <w:pStyle w:val="NormalWeb"/>
        <w:spacing w:before="0" w:after="0"/>
      </w:pPr>
    </w:p>
    <w:p w:rsidR="00215861" w:rsidRDefault="00215861" w:rsidP="00215861">
      <w:pPr>
        <w:pStyle w:val="ListParagraph"/>
        <w:numPr>
          <w:ilvl w:val="0"/>
          <w:numId w:val="4"/>
        </w:numPr>
        <w:rPr>
          <w:rFonts w:ascii="Times New Roman" w:hAnsi="Times New Roman"/>
          <w:sz w:val="24"/>
          <w:szCs w:val="24"/>
        </w:rPr>
      </w:pPr>
      <w:r w:rsidRPr="00215861">
        <w:rPr>
          <w:rFonts w:ascii="Times New Roman" w:hAnsi="Times New Roman"/>
          <w:sz w:val="24"/>
          <w:szCs w:val="24"/>
        </w:rPr>
        <w:t>Chemical Physics 8880.01 and 8880.02 (course change; change credit hours)</w:t>
      </w:r>
    </w:p>
    <w:p w:rsidR="005F7778" w:rsidRDefault="005F7778" w:rsidP="005F7778">
      <w:pPr>
        <w:pStyle w:val="ListParagraph"/>
        <w:numPr>
          <w:ilvl w:val="0"/>
          <w:numId w:val="6"/>
        </w:numPr>
        <w:rPr>
          <w:rFonts w:ascii="Times New Roman" w:hAnsi="Times New Roman"/>
          <w:sz w:val="24"/>
          <w:szCs w:val="24"/>
        </w:rPr>
      </w:pPr>
      <w:r>
        <w:rPr>
          <w:rFonts w:ascii="Times New Roman" w:hAnsi="Times New Roman"/>
          <w:sz w:val="24"/>
          <w:szCs w:val="24"/>
        </w:rPr>
        <w:t xml:space="preserve">Ottesen, Panero, </w:t>
      </w:r>
      <w:r w:rsidRPr="00685892">
        <w:rPr>
          <w:rFonts w:ascii="Times New Roman" w:hAnsi="Times New Roman"/>
          <w:b/>
          <w:bCs/>
          <w:sz w:val="24"/>
          <w:szCs w:val="24"/>
        </w:rPr>
        <w:t>unanimously approved</w:t>
      </w:r>
      <w:r>
        <w:rPr>
          <w:rFonts w:ascii="Times New Roman" w:hAnsi="Times New Roman"/>
          <w:sz w:val="24"/>
          <w:szCs w:val="24"/>
        </w:rPr>
        <w:t xml:space="preserve"> </w:t>
      </w:r>
    </w:p>
    <w:p w:rsidR="00215861" w:rsidRDefault="00215861" w:rsidP="00215861">
      <w:pPr>
        <w:pStyle w:val="ListParagraph"/>
        <w:numPr>
          <w:ilvl w:val="0"/>
          <w:numId w:val="4"/>
        </w:numPr>
        <w:rPr>
          <w:rFonts w:ascii="Times New Roman" w:hAnsi="Times New Roman"/>
          <w:sz w:val="24"/>
          <w:szCs w:val="24"/>
        </w:rPr>
      </w:pPr>
      <w:r w:rsidRPr="00215861">
        <w:rPr>
          <w:rFonts w:ascii="Times New Roman" w:hAnsi="Times New Roman"/>
          <w:sz w:val="24"/>
          <w:szCs w:val="24"/>
        </w:rPr>
        <w:t>Molecular Genetics 5300 (course change; change credit hours)</w:t>
      </w:r>
    </w:p>
    <w:p w:rsidR="00215861" w:rsidRPr="00215861" w:rsidRDefault="00B74FA8" w:rsidP="00215861">
      <w:pPr>
        <w:pStyle w:val="ListParagraph"/>
        <w:numPr>
          <w:ilvl w:val="0"/>
          <w:numId w:val="5"/>
        </w:numPr>
        <w:rPr>
          <w:rFonts w:ascii="Times New Roman" w:hAnsi="Times New Roman"/>
          <w:sz w:val="24"/>
          <w:szCs w:val="24"/>
        </w:rPr>
      </w:pPr>
      <w:r>
        <w:rPr>
          <w:rFonts w:ascii="Times New Roman" w:hAnsi="Times New Roman"/>
          <w:sz w:val="24"/>
          <w:szCs w:val="24"/>
        </w:rPr>
        <w:t xml:space="preserve">Ottesen, Panero, </w:t>
      </w:r>
      <w:r w:rsidRPr="00685892">
        <w:rPr>
          <w:rFonts w:ascii="Times New Roman" w:hAnsi="Times New Roman"/>
          <w:b/>
          <w:bCs/>
          <w:sz w:val="24"/>
          <w:szCs w:val="24"/>
        </w:rPr>
        <w:t>unanimously approved</w:t>
      </w:r>
      <w:r>
        <w:rPr>
          <w:rFonts w:ascii="Times New Roman" w:hAnsi="Times New Roman"/>
          <w:sz w:val="24"/>
          <w:szCs w:val="24"/>
        </w:rPr>
        <w:t xml:space="preserve"> </w:t>
      </w:r>
    </w:p>
    <w:p w:rsidR="00215861" w:rsidRDefault="00215861" w:rsidP="00215861">
      <w:pPr>
        <w:pStyle w:val="ListParagraph"/>
        <w:numPr>
          <w:ilvl w:val="0"/>
          <w:numId w:val="4"/>
        </w:numPr>
        <w:rPr>
          <w:rFonts w:ascii="Times New Roman" w:hAnsi="Times New Roman"/>
          <w:sz w:val="24"/>
          <w:szCs w:val="24"/>
        </w:rPr>
      </w:pPr>
      <w:r w:rsidRPr="00215861">
        <w:rPr>
          <w:rFonts w:ascii="Times New Roman" w:hAnsi="Times New Roman"/>
          <w:sz w:val="24"/>
          <w:szCs w:val="24"/>
        </w:rPr>
        <w:t>Mathematics 1154 (new course)</w:t>
      </w:r>
      <w:r w:rsidR="007E55E3">
        <w:rPr>
          <w:rFonts w:ascii="Times New Roman" w:hAnsi="Times New Roman"/>
          <w:sz w:val="24"/>
          <w:szCs w:val="24"/>
        </w:rPr>
        <w:t xml:space="preserve"> and Mathematics 1155</w:t>
      </w:r>
      <w:r w:rsidR="00685892">
        <w:rPr>
          <w:rFonts w:ascii="Times New Roman" w:hAnsi="Times New Roman"/>
          <w:sz w:val="24"/>
          <w:szCs w:val="24"/>
        </w:rPr>
        <w:t xml:space="preserve"> (new course)</w:t>
      </w:r>
    </w:p>
    <w:p w:rsidR="00D7144E" w:rsidRPr="00651E6D" w:rsidRDefault="00764671" w:rsidP="00764671">
      <w:pPr>
        <w:pStyle w:val="ListParagraph"/>
        <w:numPr>
          <w:ilvl w:val="0"/>
          <w:numId w:val="5"/>
        </w:numPr>
        <w:rPr>
          <w:rFonts w:ascii="Times New Roman" w:hAnsi="Times New Roman"/>
          <w:i/>
          <w:iCs/>
          <w:sz w:val="24"/>
          <w:szCs w:val="24"/>
        </w:rPr>
      </w:pPr>
      <w:r w:rsidRPr="00651E6D">
        <w:rPr>
          <w:rFonts w:ascii="Times New Roman" w:hAnsi="Times New Roman"/>
          <w:i/>
          <w:iCs/>
          <w:sz w:val="24"/>
          <w:szCs w:val="24"/>
        </w:rPr>
        <w:t xml:space="preserve">The Panel expressed concerns that students who take these courses may later transfer to the College of Arts and Sciences without taking Math 1151 or 1152. This may cause unintended difficulties for students who switch to ASC majors that require math beyond 1152. The Panel is concerned that this may reduce students’ future choices. </w:t>
      </w:r>
    </w:p>
    <w:p w:rsidR="00215861" w:rsidRPr="00685892" w:rsidRDefault="00EE0BE0" w:rsidP="00685892">
      <w:pPr>
        <w:pStyle w:val="ListParagraph"/>
        <w:numPr>
          <w:ilvl w:val="0"/>
          <w:numId w:val="5"/>
        </w:numPr>
        <w:rPr>
          <w:rFonts w:ascii="Times New Roman" w:hAnsi="Times New Roman"/>
          <w:sz w:val="24"/>
          <w:szCs w:val="24"/>
        </w:rPr>
      </w:pPr>
      <w:r>
        <w:rPr>
          <w:rFonts w:ascii="Times New Roman" w:hAnsi="Times New Roman"/>
          <w:sz w:val="24"/>
          <w:szCs w:val="24"/>
        </w:rPr>
        <w:t xml:space="preserve">Craigmile, Panero, </w:t>
      </w:r>
      <w:r w:rsidRPr="004E3395">
        <w:rPr>
          <w:rFonts w:ascii="Times New Roman" w:hAnsi="Times New Roman"/>
          <w:b/>
          <w:bCs/>
          <w:sz w:val="24"/>
          <w:szCs w:val="24"/>
        </w:rPr>
        <w:t>unanimously approved</w:t>
      </w:r>
      <w:r w:rsidR="00764671">
        <w:rPr>
          <w:rFonts w:ascii="Times New Roman" w:hAnsi="Times New Roman"/>
          <w:sz w:val="24"/>
          <w:szCs w:val="24"/>
        </w:rPr>
        <w:t xml:space="preserve"> with </w:t>
      </w:r>
      <w:r w:rsidR="00764671">
        <w:rPr>
          <w:rFonts w:ascii="Times New Roman" w:hAnsi="Times New Roman"/>
          <w:i/>
          <w:iCs/>
          <w:sz w:val="24"/>
          <w:szCs w:val="24"/>
        </w:rPr>
        <w:t xml:space="preserve">one comment </w:t>
      </w:r>
      <w:r w:rsidR="00764671">
        <w:rPr>
          <w:rFonts w:ascii="Times New Roman" w:hAnsi="Times New Roman"/>
          <w:sz w:val="24"/>
          <w:szCs w:val="24"/>
        </w:rPr>
        <w:t>(in italics above)</w:t>
      </w:r>
    </w:p>
    <w:p w:rsidR="00215861" w:rsidRDefault="00215861" w:rsidP="00215861">
      <w:pPr>
        <w:pStyle w:val="ListParagraph"/>
        <w:numPr>
          <w:ilvl w:val="0"/>
          <w:numId w:val="4"/>
        </w:numPr>
        <w:rPr>
          <w:rFonts w:ascii="Times New Roman" w:hAnsi="Times New Roman"/>
          <w:sz w:val="24"/>
          <w:szCs w:val="24"/>
        </w:rPr>
      </w:pPr>
      <w:r w:rsidRPr="00215861">
        <w:rPr>
          <w:rFonts w:ascii="Times New Roman" w:hAnsi="Times New Roman"/>
          <w:sz w:val="24"/>
          <w:szCs w:val="24"/>
        </w:rPr>
        <w:t>Mathematics 5632 (add 100% DL delivery to existing course) (return)</w:t>
      </w:r>
    </w:p>
    <w:p w:rsidR="00215861" w:rsidRPr="00215861" w:rsidRDefault="00A418DD" w:rsidP="00215861">
      <w:pPr>
        <w:pStyle w:val="ListParagraph"/>
        <w:numPr>
          <w:ilvl w:val="0"/>
          <w:numId w:val="5"/>
        </w:numPr>
        <w:rPr>
          <w:rFonts w:ascii="Times New Roman" w:hAnsi="Times New Roman"/>
          <w:sz w:val="24"/>
          <w:szCs w:val="24"/>
        </w:rPr>
      </w:pPr>
      <w:r>
        <w:rPr>
          <w:rFonts w:ascii="Times New Roman" w:hAnsi="Times New Roman"/>
          <w:sz w:val="24"/>
          <w:szCs w:val="24"/>
        </w:rPr>
        <w:t xml:space="preserve">Craigmile, Ottesen, </w:t>
      </w:r>
      <w:r w:rsidRPr="00E9712A">
        <w:rPr>
          <w:rFonts w:ascii="Times New Roman" w:hAnsi="Times New Roman"/>
          <w:b/>
          <w:bCs/>
          <w:sz w:val="24"/>
          <w:szCs w:val="24"/>
        </w:rPr>
        <w:t>unanimously approved</w:t>
      </w:r>
    </w:p>
    <w:p w:rsidR="00DC36F2" w:rsidRDefault="00215861" w:rsidP="00215861">
      <w:pPr>
        <w:pStyle w:val="ListParagraph"/>
        <w:numPr>
          <w:ilvl w:val="0"/>
          <w:numId w:val="4"/>
        </w:numPr>
        <w:rPr>
          <w:rFonts w:ascii="Times New Roman" w:hAnsi="Times New Roman"/>
          <w:sz w:val="24"/>
          <w:szCs w:val="24"/>
        </w:rPr>
      </w:pPr>
      <w:r w:rsidRPr="00215861">
        <w:rPr>
          <w:rFonts w:ascii="Times New Roman" w:hAnsi="Times New Roman"/>
          <w:sz w:val="24"/>
          <w:szCs w:val="24"/>
        </w:rPr>
        <w:t>Discussion of ELOs in new GE for (1) Mathematical &amp; Quantitative Reasoning and (2) Natural Sciences </w:t>
      </w:r>
    </w:p>
    <w:p w:rsidR="00A9356F" w:rsidRDefault="00A9356F" w:rsidP="00215861">
      <w:pPr>
        <w:pStyle w:val="ListParagraph"/>
        <w:numPr>
          <w:ilvl w:val="0"/>
          <w:numId w:val="5"/>
        </w:numPr>
        <w:rPr>
          <w:rFonts w:ascii="Times New Roman" w:hAnsi="Times New Roman"/>
          <w:sz w:val="24"/>
          <w:szCs w:val="24"/>
        </w:rPr>
      </w:pPr>
      <w:r>
        <w:rPr>
          <w:rFonts w:ascii="Times New Roman" w:hAnsi="Times New Roman"/>
          <w:sz w:val="24"/>
          <w:szCs w:val="24"/>
        </w:rPr>
        <w:t xml:space="preserve">The foundations will mostly be 1000-level courses. We should evaluate if ELOs are appropriate for foundational courses at the lower level. </w:t>
      </w:r>
    </w:p>
    <w:p w:rsidR="002E2408" w:rsidRDefault="00994BB4" w:rsidP="00215861">
      <w:pPr>
        <w:pStyle w:val="ListParagraph"/>
        <w:numPr>
          <w:ilvl w:val="0"/>
          <w:numId w:val="5"/>
        </w:numPr>
        <w:rPr>
          <w:rFonts w:ascii="Times New Roman" w:hAnsi="Times New Roman"/>
          <w:sz w:val="24"/>
          <w:szCs w:val="24"/>
        </w:rPr>
      </w:pPr>
      <w:r>
        <w:rPr>
          <w:rFonts w:ascii="Times New Roman" w:hAnsi="Times New Roman"/>
          <w:sz w:val="24"/>
          <w:szCs w:val="24"/>
        </w:rPr>
        <w:t>Mathematical and Quantitative Reasoning</w:t>
      </w:r>
    </w:p>
    <w:p w:rsidR="00684A7C" w:rsidRDefault="00F600CD" w:rsidP="00994BB4">
      <w:pPr>
        <w:pStyle w:val="ListParagraph"/>
        <w:numPr>
          <w:ilvl w:val="1"/>
          <w:numId w:val="5"/>
        </w:numPr>
        <w:rPr>
          <w:rFonts w:ascii="Times New Roman" w:hAnsi="Times New Roman"/>
          <w:sz w:val="24"/>
          <w:szCs w:val="24"/>
        </w:rPr>
      </w:pPr>
      <w:r>
        <w:rPr>
          <w:rFonts w:ascii="Times New Roman" w:hAnsi="Times New Roman"/>
          <w:sz w:val="24"/>
          <w:szCs w:val="24"/>
        </w:rPr>
        <w:t xml:space="preserve">It is unclear if data analysis is a component of this category. It is included in the name on the GE structure, but is not included here. </w:t>
      </w:r>
    </w:p>
    <w:p w:rsidR="00F600CD" w:rsidRDefault="00F600CD" w:rsidP="00994BB4">
      <w:pPr>
        <w:pStyle w:val="ListParagraph"/>
        <w:numPr>
          <w:ilvl w:val="1"/>
          <w:numId w:val="5"/>
        </w:numPr>
        <w:rPr>
          <w:rFonts w:ascii="Times New Roman" w:hAnsi="Times New Roman"/>
          <w:sz w:val="24"/>
          <w:szCs w:val="24"/>
        </w:rPr>
      </w:pPr>
      <w:r>
        <w:rPr>
          <w:rFonts w:ascii="Times New Roman" w:hAnsi="Times New Roman"/>
          <w:sz w:val="24"/>
          <w:szCs w:val="24"/>
        </w:rPr>
        <w:t xml:space="preserve">The ELOs are more concrete than the natural science ELOs. The verbs are actionable. </w:t>
      </w:r>
    </w:p>
    <w:p w:rsidR="00F600CD" w:rsidRDefault="005F478E" w:rsidP="005F478E">
      <w:pPr>
        <w:pStyle w:val="ListParagraph"/>
        <w:numPr>
          <w:ilvl w:val="1"/>
          <w:numId w:val="5"/>
        </w:numPr>
        <w:rPr>
          <w:rFonts w:ascii="Times New Roman" w:hAnsi="Times New Roman"/>
          <w:sz w:val="24"/>
          <w:szCs w:val="24"/>
        </w:rPr>
      </w:pPr>
      <w:r>
        <w:rPr>
          <w:rFonts w:ascii="Times New Roman" w:hAnsi="Times New Roman"/>
          <w:sz w:val="24"/>
          <w:szCs w:val="24"/>
        </w:rPr>
        <w:t>Suggestion: Include “social and</w:t>
      </w:r>
      <w:r w:rsidR="00F32415">
        <w:rPr>
          <w:rFonts w:ascii="Times New Roman" w:hAnsi="Times New Roman"/>
          <w:sz w:val="24"/>
          <w:szCs w:val="24"/>
        </w:rPr>
        <w:t>/or</w:t>
      </w:r>
      <w:r>
        <w:rPr>
          <w:rFonts w:ascii="Times New Roman" w:hAnsi="Times New Roman"/>
          <w:sz w:val="24"/>
          <w:szCs w:val="24"/>
        </w:rPr>
        <w:t xml:space="preserve"> ethical implications of mathematical reasoning” in ELO 1.1. On its own, it is unclear how some mathematical and quantitative reasoning courses will fulfill this ELO.  </w:t>
      </w:r>
    </w:p>
    <w:p w:rsidR="00902EB3" w:rsidRPr="00902EB3" w:rsidRDefault="00050CF3" w:rsidP="00902EB3">
      <w:pPr>
        <w:pStyle w:val="ListParagraph"/>
        <w:numPr>
          <w:ilvl w:val="1"/>
          <w:numId w:val="5"/>
        </w:numPr>
        <w:rPr>
          <w:rFonts w:ascii="Times New Roman" w:hAnsi="Times New Roman"/>
          <w:sz w:val="24"/>
          <w:szCs w:val="24"/>
        </w:rPr>
      </w:pPr>
      <w:r>
        <w:rPr>
          <w:rFonts w:ascii="Times New Roman" w:hAnsi="Times New Roman"/>
          <w:sz w:val="24"/>
          <w:szCs w:val="24"/>
        </w:rPr>
        <w:t xml:space="preserve">Suggestion: If data analysis is included in this category, the ELOs should mention probability and uncertainty. This could possibly fit in ELO 1.3. Statistics and probability are core math components that seem to be missing from the ELOs. </w:t>
      </w:r>
      <w:r w:rsidR="00902EB3">
        <w:rPr>
          <w:rFonts w:ascii="Times New Roman" w:hAnsi="Times New Roman"/>
          <w:sz w:val="24"/>
          <w:szCs w:val="24"/>
        </w:rPr>
        <w:t>The specific verb “predict” should be included in this context.</w:t>
      </w:r>
    </w:p>
    <w:p w:rsidR="00902EB3" w:rsidRDefault="00271D2F" w:rsidP="00A26AA8">
      <w:pPr>
        <w:pStyle w:val="ListParagraph"/>
        <w:numPr>
          <w:ilvl w:val="0"/>
          <w:numId w:val="5"/>
        </w:numPr>
        <w:rPr>
          <w:rFonts w:ascii="Times New Roman" w:hAnsi="Times New Roman"/>
          <w:sz w:val="24"/>
          <w:szCs w:val="24"/>
        </w:rPr>
      </w:pPr>
      <w:r>
        <w:rPr>
          <w:rFonts w:ascii="Times New Roman" w:hAnsi="Times New Roman"/>
          <w:sz w:val="24"/>
          <w:szCs w:val="24"/>
        </w:rPr>
        <w:t>Natural Sciences</w:t>
      </w:r>
    </w:p>
    <w:p w:rsidR="00F45522" w:rsidRPr="00FA5191" w:rsidRDefault="00FA5191" w:rsidP="00FA5191">
      <w:pPr>
        <w:pStyle w:val="ListParagraph"/>
        <w:numPr>
          <w:ilvl w:val="1"/>
          <w:numId w:val="5"/>
        </w:numPr>
        <w:rPr>
          <w:rFonts w:ascii="Times New Roman" w:hAnsi="Times New Roman"/>
          <w:sz w:val="24"/>
          <w:szCs w:val="24"/>
        </w:rPr>
      </w:pPr>
      <w:r>
        <w:rPr>
          <w:rFonts w:ascii="Times New Roman" w:hAnsi="Times New Roman"/>
          <w:sz w:val="24"/>
          <w:szCs w:val="24"/>
        </w:rPr>
        <w:t>Suggestion: The wording of the ELOs is too broad. They need to be more specific and actionable.</w:t>
      </w:r>
    </w:p>
    <w:sectPr w:rsidR="00F45522" w:rsidRPr="00FA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093"/>
    <w:multiLevelType w:val="hybridMultilevel"/>
    <w:tmpl w:val="99D28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806A4"/>
    <w:multiLevelType w:val="hybridMultilevel"/>
    <w:tmpl w:val="CEAA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4206E6"/>
    <w:multiLevelType w:val="hybridMultilevel"/>
    <w:tmpl w:val="BF56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A7DE0"/>
    <w:multiLevelType w:val="hybridMultilevel"/>
    <w:tmpl w:val="D278F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F6247D"/>
    <w:multiLevelType w:val="multilevel"/>
    <w:tmpl w:val="0552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7079B"/>
    <w:multiLevelType w:val="hybridMultilevel"/>
    <w:tmpl w:val="CF98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93"/>
    <w:rsid w:val="00026F44"/>
    <w:rsid w:val="00036F0C"/>
    <w:rsid w:val="00050CF3"/>
    <w:rsid w:val="00054D4F"/>
    <w:rsid w:val="00081F39"/>
    <w:rsid w:val="000A423E"/>
    <w:rsid w:val="000B16F3"/>
    <w:rsid w:val="000C3B05"/>
    <w:rsid w:val="000E1181"/>
    <w:rsid w:val="000F0253"/>
    <w:rsid w:val="00145F6D"/>
    <w:rsid w:val="0020220D"/>
    <w:rsid w:val="00212520"/>
    <w:rsid w:val="00212A23"/>
    <w:rsid w:val="00215861"/>
    <w:rsid w:val="002418FA"/>
    <w:rsid w:val="00271D2F"/>
    <w:rsid w:val="00290304"/>
    <w:rsid w:val="002C404C"/>
    <w:rsid w:val="002E2408"/>
    <w:rsid w:val="0034073B"/>
    <w:rsid w:val="00385A02"/>
    <w:rsid w:val="00414EE6"/>
    <w:rsid w:val="00433245"/>
    <w:rsid w:val="00462ADB"/>
    <w:rsid w:val="00474881"/>
    <w:rsid w:val="004E3395"/>
    <w:rsid w:val="004F178E"/>
    <w:rsid w:val="0052453D"/>
    <w:rsid w:val="00525173"/>
    <w:rsid w:val="005849A0"/>
    <w:rsid w:val="005F478E"/>
    <w:rsid w:val="005F5FDB"/>
    <w:rsid w:val="005F7778"/>
    <w:rsid w:val="0060222F"/>
    <w:rsid w:val="00603A3D"/>
    <w:rsid w:val="00616F37"/>
    <w:rsid w:val="0064662F"/>
    <w:rsid w:val="00651E6D"/>
    <w:rsid w:val="00662B6B"/>
    <w:rsid w:val="00684A7C"/>
    <w:rsid w:val="00685892"/>
    <w:rsid w:val="006A40F4"/>
    <w:rsid w:val="006D53EA"/>
    <w:rsid w:val="006D7550"/>
    <w:rsid w:val="00706DF2"/>
    <w:rsid w:val="0071380C"/>
    <w:rsid w:val="007423A1"/>
    <w:rsid w:val="00750B97"/>
    <w:rsid w:val="00764671"/>
    <w:rsid w:val="007E55E3"/>
    <w:rsid w:val="0084625A"/>
    <w:rsid w:val="008B27FF"/>
    <w:rsid w:val="008B53A5"/>
    <w:rsid w:val="008C07D2"/>
    <w:rsid w:val="00902EB3"/>
    <w:rsid w:val="00913056"/>
    <w:rsid w:val="00994BB4"/>
    <w:rsid w:val="00A01992"/>
    <w:rsid w:val="00A26AA8"/>
    <w:rsid w:val="00A418DD"/>
    <w:rsid w:val="00A53696"/>
    <w:rsid w:val="00A70393"/>
    <w:rsid w:val="00A707D5"/>
    <w:rsid w:val="00A9356F"/>
    <w:rsid w:val="00AA4730"/>
    <w:rsid w:val="00AB4B4A"/>
    <w:rsid w:val="00B060E5"/>
    <w:rsid w:val="00B51DC1"/>
    <w:rsid w:val="00B74FA8"/>
    <w:rsid w:val="00C0563C"/>
    <w:rsid w:val="00C4781F"/>
    <w:rsid w:val="00C71D0E"/>
    <w:rsid w:val="00D25C9C"/>
    <w:rsid w:val="00D4140A"/>
    <w:rsid w:val="00D5565C"/>
    <w:rsid w:val="00D7144E"/>
    <w:rsid w:val="00D82D1A"/>
    <w:rsid w:val="00DC36F2"/>
    <w:rsid w:val="00DF143C"/>
    <w:rsid w:val="00DF6927"/>
    <w:rsid w:val="00E11C41"/>
    <w:rsid w:val="00E300C3"/>
    <w:rsid w:val="00E9712A"/>
    <w:rsid w:val="00EE0BE0"/>
    <w:rsid w:val="00F068CF"/>
    <w:rsid w:val="00F32415"/>
    <w:rsid w:val="00F45522"/>
    <w:rsid w:val="00F600CD"/>
    <w:rsid w:val="00FA5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A70E"/>
  <w15:chartTrackingRefBased/>
  <w15:docId w15:val="{CA67A2F3-2062-46F0-BA21-41D5205D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93"/>
    <w:pPr>
      <w:suppressAutoHyphens/>
      <w:spacing w:line="25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393"/>
    <w:pPr>
      <w:spacing w:before="280" w:after="280" w:line="240" w:lineRule="auto"/>
    </w:pPr>
    <w:rPr>
      <w:rFonts w:ascii="Times New Roman" w:eastAsia="Times New Roman" w:hAnsi="Times New Roman"/>
      <w:sz w:val="24"/>
      <w:szCs w:val="24"/>
    </w:rPr>
  </w:style>
  <w:style w:type="paragraph" w:styleId="ListParagraph">
    <w:name w:val="List Paragraph"/>
    <w:basedOn w:val="Normal"/>
    <w:uiPriority w:val="34"/>
    <w:qFormat/>
    <w:rsid w:val="00215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3</cp:revision>
  <dcterms:created xsi:type="dcterms:W3CDTF">2019-12-04T19:48:00Z</dcterms:created>
  <dcterms:modified xsi:type="dcterms:W3CDTF">2019-12-04T19:48:00Z</dcterms:modified>
</cp:coreProperties>
</file>